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01447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Ростовская область</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3060507)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х. Грачев</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014473" w:id="5"/>
    <w:p>
      <w:pPr>
        <w:sectPr>
          <w:pgSz w:w="11906" w:h="16383" w:orient="portrait"/>
        </w:sectPr>
      </w:pPr>
    </w:p>
    <w:bookmarkEnd w:id="5"/>
    <w:bookmarkEnd w:id="0"/>
    <w:bookmarkStart w:name="block-2301447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3014476" w:id="8"/>
    <w:p>
      <w:pPr>
        <w:sectPr>
          <w:pgSz w:w="11906" w:h="16383" w:orient="portrait"/>
        </w:sectPr>
      </w:pPr>
    </w:p>
    <w:bookmarkEnd w:id="8"/>
    <w:bookmarkEnd w:id="6"/>
    <w:bookmarkStart w:name="block-2301447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3014474" w:id="14"/>
    <w:p>
      <w:pPr>
        <w:sectPr>
          <w:pgSz w:w="11906" w:h="16383" w:orient="portrait"/>
        </w:sectPr>
      </w:pPr>
    </w:p>
    <w:bookmarkEnd w:id="14"/>
    <w:bookmarkEnd w:id="9"/>
    <w:bookmarkStart w:name="block-23014475"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3014475" w:id="28"/>
    <w:p>
      <w:pPr>
        <w:sectPr>
          <w:pgSz w:w="11906" w:h="16383" w:orient="portrait"/>
        </w:sectPr>
      </w:pPr>
    </w:p>
    <w:bookmarkEnd w:id="28"/>
    <w:bookmarkEnd w:id="15"/>
    <w:bookmarkStart w:name="block-23014470"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3014470" w:id="30"/>
    <w:p>
      <w:pPr>
        <w:sectPr>
          <w:pgSz w:w="16383" w:h="11906" w:orient="landscape"/>
        </w:sectPr>
      </w:pPr>
    </w:p>
    <w:bookmarkEnd w:id="30"/>
    <w:bookmarkEnd w:id="29"/>
    <w:bookmarkStart w:name="block-23014471"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4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014471" w:id="32"/>
    <w:p>
      <w:pPr>
        <w:sectPr>
          <w:pgSz w:w="16383" w:h="11906" w:orient="landscape"/>
        </w:sectPr>
      </w:pPr>
    </w:p>
    <w:bookmarkEnd w:id="32"/>
    <w:bookmarkEnd w:id="31"/>
    <w:bookmarkStart w:name="block-23014472"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1-4 классы/ Лях В.И., Акционерное общество «Издательство «Просвещение»</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014472" w:id="35"/>
    <w:p>
      <w:pPr>
        <w:sectPr>
          <w:pgSz w:w="11906" w:h="16383" w:orient="portrait"/>
        </w:sectPr>
      </w:pPr>
    </w:p>
    <w:bookmarkEnd w:id="35"/>
    <w:bookmarkEnd w:id="33"/>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