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02" w:rsidRDefault="007E2202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</w:pPr>
    </w:p>
    <w:p w:rsidR="007E2202" w:rsidRDefault="007E2202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</w:pPr>
    </w:p>
    <w:p w:rsidR="007E2202" w:rsidRDefault="007E2202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</w:pPr>
    </w:p>
    <w:p w:rsidR="007E2202" w:rsidRDefault="007E2202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</w:pPr>
    </w:p>
    <w:p w:rsidR="007E2202" w:rsidRPr="007E2202" w:rsidRDefault="007E2202" w:rsidP="007E2202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Боковский</w:t>
      </w:r>
      <w:proofErr w:type="spellEnd"/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7E2202" w:rsidRPr="007E2202" w:rsidRDefault="007E2202" w:rsidP="007E2202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>х. Грачев</w:t>
      </w:r>
    </w:p>
    <w:p w:rsidR="007E2202" w:rsidRPr="007E2202" w:rsidRDefault="007E2202" w:rsidP="007E2202">
      <w:pPr>
        <w:spacing w:after="0" w:line="240" w:lineRule="auto"/>
        <w:ind w:right="-26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E2202" w:rsidRPr="007E2202" w:rsidRDefault="007E2202" w:rsidP="007E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>«Грачевская средняя общеобразовательная школа имени С.Ф. Лиховидова» Боковского района</w:t>
      </w:r>
    </w:p>
    <w:p w:rsidR="007E2202" w:rsidRP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4785"/>
        <w:gridCol w:w="5104"/>
      </w:tblGrid>
      <w:tr w:rsidR="007E2202" w:rsidRPr="007E2202" w:rsidTr="00401EBA">
        <w:trPr>
          <w:jc w:val="right"/>
        </w:trPr>
        <w:tc>
          <w:tcPr>
            <w:tcW w:w="4785" w:type="dxa"/>
          </w:tcPr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4" w:type="dxa"/>
          </w:tcPr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«УТВЕРЖДЕНО»</w:t>
            </w: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Директор</w:t>
            </w: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«Грачевская СОШ имени С.Ф. Лиховидова»</w:t>
            </w: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Боковского района</w:t>
            </w: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Приказ  № 98 от 28.08.2023 г.</w:t>
            </w: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2202" w:rsidRPr="007E2202" w:rsidRDefault="007E2202" w:rsidP="007E2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________/</w:t>
            </w:r>
            <w:proofErr w:type="spellStart"/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Порунова</w:t>
            </w:r>
            <w:proofErr w:type="spellEnd"/>
            <w:r w:rsidRPr="007E2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Н.М./</w:t>
            </w:r>
          </w:p>
        </w:tc>
      </w:tr>
    </w:tbl>
    <w:p w:rsidR="007E2202" w:rsidRPr="007E2202" w:rsidRDefault="007E2202" w:rsidP="007E2202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МП</w:t>
      </w:r>
    </w:p>
    <w:p w:rsidR="007E2202" w:rsidRPr="007E2202" w:rsidRDefault="007E2202" w:rsidP="007E2202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E2202" w:rsidRPr="007E2202" w:rsidRDefault="007E2202" w:rsidP="007E2202">
      <w:pPr>
        <w:tabs>
          <w:tab w:val="left" w:pos="1455"/>
          <w:tab w:val="center" w:pos="441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 «Умелые ручки</w:t>
      </w: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E2202" w:rsidRPr="007E2202" w:rsidRDefault="007E2202" w:rsidP="007E2202">
      <w:pPr>
        <w:tabs>
          <w:tab w:val="left" w:pos="1455"/>
          <w:tab w:val="center" w:pos="441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Pr="007E2202" w:rsidRDefault="007E2202" w:rsidP="007E2202">
      <w:pPr>
        <w:spacing w:after="0" w:line="240" w:lineRule="auto"/>
        <w:ind w:right="-5" w:hanging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Уровень общего образования – начальное общее      образование, 4 класс</w:t>
      </w:r>
    </w:p>
    <w:p w:rsidR="007E2202" w:rsidRPr="007E2202" w:rsidRDefault="007E2202" w:rsidP="007E2202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– 33</w:t>
      </w:r>
    </w:p>
    <w:p w:rsidR="007E2202" w:rsidRPr="007E2202" w:rsidRDefault="007E2202" w:rsidP="007E2202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– Федорова Елена Алексеевна</w:t>
      </w:r>
    </w:p>
    <w:p w:rsidR="007E2202" w:rsidRP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 ФГОС НОО, </w:t>
      </w:r>
      <w:r w:rsidRPr="0018227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на основе программы «Художественное творчество» </w:t>
      </w:r>
      <w:proofErr w:type="spellStart"/>
      <w:r w:rsidRPr="0018227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Просняковой</w:t>
      </w:r>
      <w:proofErr w:type="spellEnd"/>
      <w:r w:rsidRPr="0018227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Т.Н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2010г</w:t>
      </w:r>
    </w:p>
    <w:p w:rsid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202" w:rsidRDefault="007E2202" w:rsidP="007E2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27D" w:rsidRPr="0018227D" w:rsidRDefault="0018227D" w:rsidP="007E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Пояснительная записка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Рабочая программа к курсу «Очумелые ручки» составлена</w:t>
      </w:r>
      <w:r w:rsidRPr="0018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требованиями Федерального государственного образовательного стандарта начального общего образования,</w:t>
      </w:r>
      <w:r w:rsidRPr="0018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на основе программы «Художественное творчество» </w:t>
      </w:r>
      <w:proofErr w:type="spellStart"/>
      <w:r w:rsidRPr="0018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Просняковой</w:t>
      </w:r>
      <w:proofErr w:type="spellEnd"/>
      <w:r w:rsidRPr="0018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Т.Н. 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введена в часть учебного плана по внеурочной деятельности, формируемой образовательным учреждением в рамках </w:t>
      </w: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художественно-эстетического направления.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 выбора определена следующими факторами: </w:t>
      </w:r>
      <w:r w:rsidRPr="0018227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желанием чувствовать себя способным сделать нечто такое, что можно использовать и что способно вызвать одобрение окружающих.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right="-2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right="-2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Цель: </w:t>
      </w: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индивидуальности, развивать художественные способности абстрактное мышление и воображение.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Задачи: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обучить конкретным трудовым навыкам;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обучить детей безопасным приёмам работы с различными инструментами;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познакомить детей с терминологией, техниками работы по ручному труду;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интерес к декоративно- прикладному искусству;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чувство самоконтроля, взаимопомощи;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эстетический, художественный вкус;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образное мышление, творческие способности; творческую активность,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воображение,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поддерживать проявления фантазии и самостоятельности детей при изготовлении поделок;                                                             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прививать интерес к культуре своей Родины, к истокам народного творчества;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нравственные качества детей;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эстетический вкус, культуру зрительного восприятия прекрасного, радость от совместного творчества;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содействовать формированию всесторонне развитой личности.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Описание места курса в учебном плане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Программа данного курса </w:t>
      </w:r>
      <w:r w:rsidRPr="001822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представляет систему </w:t>
      </w:r>
      <w:r w:rsidRPr="0018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художественно-эстетических</w:t>
      </w:r>
      <w:r w:rsidRPr="001822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занятий</w:t>
      </w:r>
      <w:r w:rsidRPr="0018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для обучающихся 4 классов и рассчитана на 1 год обучения.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часов в неделю –1 час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часов за год –34 часа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организации внеурочного занятия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22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«Очумелые ручки» рассчитана на детей младшего школьного возраста.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Программа составлена с учетом санитарно-гигиенических требований, возрастных особенностей, учащихся младшего школьного возраста и рассчитана на работу в учебном классе.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Формы и методы содержания обучения в начальных классах по данной программе должно проходить классе с использованием мультимедийного проектора, экрана.  На каждом занятии обязательно проводится физкультминутка. </w:t>
      </w:r>
      <w:r w:rsidR="002771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8227D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eastAsia="ru-RU"/>
        </w:rPr>
        <w:t>На занятиях предусматриваются следующие формы организации учебной деятельности: индивидуальная, фронтальная, коллективное творчество, экскурсии.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eastAsia="ru-RU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Программа реализуется в рамках «Внеурочной деятельности» в соответствии с   образовательным планом.</w:t>
      </w:r>
      <w:r w:rsidRPr="001822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Объединяются обучающиеся,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При этом не следует забывать о доступности для младших школьников объектов труда. Основной формой работы являются аудиторные и внеаудиторные занятия.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eastAsia="ru-RU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:rsidR="0018227D" w:rsidRPr="0018227D" w:rsidRDefault="0018227D" w:rsidP="0018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Основные принципы распределения материала: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принцип системности – предполагает преемственность знаний, комплексность в их усвоении;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принцип дифференциации – предполагает выявление и развитие у учеников склонностей и способностей по различным направлениям;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принцип увлекательности является одним из самых важных, он учитывает возрастные и индивидуальные особенности учащихся;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принцип коллективизма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18227D" w:rsidRPr="0018227D" w:rsidRDefault="0018227D" w:rsidP="0018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Личностные и </w:t>
      </w:r>
      <w:proofErr w:type="spellStart"/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универсальные учебные действия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обучающихся будут сформированы: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интерес к новым видам прикладного творчества, к новым способам самовыражения;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познавательный интерес к новым способам исследования технологий и материалов;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адекватное понимание причин успешности/</w:t>
      </w:r>
      <w:proofErr w:type="spellStart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неуспешности</w:t>
      </w:r>
      <w:proofErr w:type="spellEnd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творческой деятельности.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Обучающиеся получат возможность для формирования: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выраженной познавательной мотивации;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устойчивого интереса к новым способам познания.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универсальные учебные действия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научатся: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планировать свои действия;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осуществлять итоговый и пошаговый контроль;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адекватно воспринимать оценку учителя;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различать способ и результат действия.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получат возможность научиться: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проявлять познавательную инициативу;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самостоятельно находить варианты решения творческой задачи.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Коммуникативные универсальные учебные действия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смогут: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допускать существование различных точек зрения и различных вариантов выполнения поставленной творческой задачи;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учитывать разные мнения, стремиться к координации при выполнении коллективных работ;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формулировать собственное мнение и позицию;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договариваться, приходить к общему решению;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соблюдать корректность в высказываниях;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задавать вопросы по существу;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контролировать действия партнёра.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получат возможность научиться: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учитывать разные мнения и обосновывать свою позицию;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владеть монологической и диалогической формой речи;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осуществлять взаимный контроль и оказывать партнёрам в сотрудничестве необходимую взаимопомощь.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универсальные учебные действия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научатся: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т.ч</w:t>
      </w:r>
      <w:proofErr w:type="spellEnd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контролируемом пространстве Интернет;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высказываться в устной форме;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анализировать объекты, выделять главное;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осуществлять синтез (целое из частей);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проводить сравнение, классификацию по разным критериям;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устанавливать причинно-следственные связи;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строить рассуждения об объекте.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получат возможность научиться: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осознанно и произвольно строить сообщения в устной и письменной форме;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использованию методов и приёмов художественно-творческой деятельности в основном учебном процессе и повседневной жизни.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универсальные учебные действия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научатся: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учитывать разные мнения;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формулировать собственное мнение и позицию;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договариваться, приходить к общему решению;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корректность в высказываниях;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задавать вопросы по существу;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речь для регуляции своего действия;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стремиться к координации действий при выполнении коллективных работ;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контролировать действия партнера;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18227D" w:rsidRPr="0018227D" w:rsidRDefault="0018227D" w:rsidP="0018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Обучающиеся получат возможность научиться: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 учитывать разные мнения и обосновывать свою позицию;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 осуществлять взаимный контроль и оказывать партнерам в сотрудничестве необходимую взаимопомощь.</w:t>
      </w:r>
    </w:p>
    <w:p w:rsidR="0018227D" w:rsidRPr="0018227D" w:rsidRDefault="0018227D" w:rsidP="0018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Планируемые результаты изучения курса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Обучающиеся будут знать: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жанры изобразительного искусства: натюрморт, портрет, пейзаж;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историю возникновения и развития </w:t>
      </w:r>
      <w:proofErr w:type="spellStart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бумагопластики</w:t>
      </w:r>
      <w:proofErr w:type="spellEnd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ассиметрия</w:t>
      </w:r>
      <w:proofErr w:type="spellEnd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Технология создания панно. Перенесение рисунка на прозрачную основу;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 русской средневековой архитектуре. Собор Василия Блаженного;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-понятие «аппликация», виды аппликации, исторический экскурс. Цветовое и композиционное решение;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историю возникновения и развития </w:t>
      </w:r>
      <w:proofErr w:type="spellStart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бумагопластики</w:t>
      </w:r>
      <w:proofErr w:type="spellEnd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историю возникновения бумаги, сведения о материалах, инструментах и приспособлениях, о технике создания работ с использованием мятой бумаги;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виды бумаги, ее свойства и применение. Материалы и приспособления, применяемые при работе с бумагой. Разнообразие техник работ с бумагой;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ассиметрия</w:t>
      </w:r>
      <w:proofErr w:type="spellEnd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традиционные виды аппликации из пряжи, технология создания силуэтной куклы;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историю русского народного костюма;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игровые и </w:t>
      </w:r>
      <w:proofErr w:type="spellStart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обереговые</w:t>
      </w:r>
      <w:proofErr w:type="spellEnd"/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куклы. Классификация кукол. Их роль и место в русских обрядах и традициях;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-сувенир, виды и назначение сувениров;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оберег -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Авторская кукла – как особое направление современного прикладного творчества, виды, жанры кукол и их назначение.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18227D" w:rsidRPr="0018227D" w:rsidRDefault="0018227D" w:rsidP="0018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Обучающиеся будут уметь: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моделировать с помощью трансформации природных форм новые образы;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воспринимать и эмоционально оценивать шедевры русского и зарубежного искусства, изображающие природу, человека, явления;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понимать культурные традиции, отраженные в предметах рукотворного мира, и учиться у мастеров прошлого; осознавать, что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учитывать символическое значение образов и узоров в произведениях народного искусства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называть функциональное назначение приспособлений и инструментов;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-выполнять приемы разметки деталей и простых изделий с помощью приспособлений (шаблон, трафарет);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выполнять приемы удобной и безопасной работы ручными инструментами: ножницы, игла, канцелярский нож;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выбирать инструменты в соответствии с решаемой практической задачей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наблюдать и описывать свойства используемых материалов;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подбирать материалы в зависимости от назначения и конструктивных особенностей изделия;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сочетать разные по свойствам, видам и фактуре материалы в конкретных изделиях, творческих работах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добывать необходимую информацию (устную и графическую).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анализировать конструкцию изделий и технологию их изготовления;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основные конструктивные особенности изделий;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подбирать оптимальные технологические способы изготовления деталей и изделия в целом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общие требования дизайна изделий;</w:t>
      </w:r>
    </w:p>
    <w:p w:rsidR="0018227D" w:rsidRPr="0018227D" w:rsidRDefault="0018227D" w:rsidP="0018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-планировать предстоящую практическую деятельность, осуществлять самоконтроль.</w:t>
      </w:r>
    </w:p>
    <w:p w:rsidR="0018227D" w:rsidRPr="0018227D" w:rsidRDefault="0018227D" w:rsidP="0018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</w:t>
      </w:r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занятий:</w:t>
      </w:r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практические занятия, лекции, игры, конкурсы.</w:t>
      </w: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Формы организации  деятельности </w:t>
      </w:r>
      <w:proofErr w:type="gramStart"/>
      <w:r w:rsidRPr="00D23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23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занятии:</w:t>
      </w: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</w:t>
      </w:r>
      <w:proofErr w:type="gramEnd"/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(фронтальные со всем составом),</w:t>
      </w: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  <w:proofErr w:type="gramEnd"/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в группах, бригадах, парах),</w:t>
      </w:r>
    </w:p>
    <w:p w:rsidR="00D238E5" w:rsidRPr="00D238E5" w:rsidRDefault="00D238E5" w:rsidP="00D2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индивидуальные.</w:t>
      </w: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71C7" w:rsidRDefault="002771C7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38E5" w:rsidRDefault="00D238E5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18227D" w:rsidRPr="0018227D" w:rsidRDefault="0018227D" w:rsidP="0018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8227D" w:rsidRDefault="0018227D" w:rsidP="001822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2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771C7" w:rsidRDefault="002771C7" w:rsidP="001822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71C7" w:rsidRPr="0018227D" w:rsidRDefault="002771C7" w:rsidP="001822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565"/>
        <w:gridCol w:w="2924"/>
        <w:gridCol w:w="954"/>
        <w:gridCol w:w="856"/>
        <w:gridCol w:w="859"/>
      </w:tblGrid>
      <w:tr w:rsidR="0018227D" w:rsidRPr="0018227D" w:rsidTr="0018227D">
        <w:trPr>
          <w:trHeight w:val="414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Техника, материалы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8227D" w:rsidRPr="0018227D" w:rsidTr="0018227D">
        <w:trPr>
          <w:trHeight w:val="5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18227D" w:rsidRPr="0018227D" w:rsidTr="0018227D">
        <w:tc>
          <w:tcPr>
            <w:tcW w:w="981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</w:t>
            </w:r>
            <w:r w:rsidR="0027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ота с природными материалами (4 часа</w:t>
            </w: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 на занятиях.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фантазии из природного материала.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из листьев. Продолжение работы.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кленовых «</w:t>
            </w:r>
            <w:proofErr w:type="spellStart"/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парашютиков</w:t>
            </w:r>
            <w:proofErr w:type="spellEnd"/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Работа с пла</w:t>
            </w:r>
            <w:r w:rsidR="0027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стическими материалами (3 часа</w:t>
            </w: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Разрезание смешанного пластилина.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тонкая проволока, картон. «Черепашка».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Торцевание на пластилине.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гофрированная бумага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Пластилиновое рисование.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«Бабочка, цветок»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</w:t>
            </w:r>
            <w:r w:rsidR="0027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делки из гофрированной бумаги (2</w:t>
            </w: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аппликации из гофрированной бумаги. «Панно»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«Панно»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  <w:r w:rsidR="0027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Модульное оригами (3 часа</w:t>
            </w: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Треугольный модуль оригами.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Замыкание модулей в кольцо.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 вырезание. «Наряд для баночки».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Баночка, цветная бумага.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Текстильные материалы (4 часа</w:t>
            </w:r>
            <w:r w:rsidR="0018227D"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цельных нитей. «Снежинка».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 шерстяных ниток, картон.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резаных нитей. «Одуванчик».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 шерстяных ниток, картон.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скрученных ниток. «Улитка».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 шерстяных ниток, картон.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жатой ткани. «Грибы, деревья».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Лоскутки тонких тканей, картон.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27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Шитьё и вязание (4 часа</w:t>
            </w: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Шитьё медвежонка. Раскрой деталей.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пуговицы, нитки.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деталей медвежонка.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пуговицы, нитки.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деталей медвежонка.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пуговицы, нитки.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медвежонка: пришивание пуговиц (глаз). Набивание мягкой игрушки мягким материалом.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пуговицы, нитки.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VII</w:t>
            </w:r>
            <w:r w:rsidR="0027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тканью (5 часов</w:t>
            </w: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Беседа: «Откуда ткани к нам пришли?».  Куколка-оберег из ткани.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из ткани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7E2202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Аппликация из пуговиц и ткани.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7E2202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VIII. </w:t>
            </w:r>
            <w:r w:rsidR="007E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из соленого теста (9 часов</w:t>
            </w:r>
            <w:r w:rsidRPr="0018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соленого теста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Соленое тесто.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 простых форм (фрукты и овощи)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7E2202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8227D"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7E2202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теста. Оформление работы.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Солёное тесто. Гуашь.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7E2202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теста. Копилка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Солёное тесто. Гуашь.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7E2202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теста.   Панно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Солёное тесто. Гуашь.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7E2202" w:rsidRPr="0018227D" w:rsidRDefault="007E2202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7D" w:rsidRPr="0018227D" w:rsidTr="0018227D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2771C7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 Итоговое занятие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D" w:rsidRPr="0018227D" w:rsidRDefault="0018227D" w:rsidP="0018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CB7" w:rsidRDefault="00300CB7"/>
    <w:sectPr w:rsidR="0030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C7"/>
    <w:rsid w:val="0018227D"/>
    <w:rsid w:val="002771C7"/>
    <w:rsid w:val="00300CB7"/>
    <w:rsid w:val="004269C7"/>
    <w:rsid w:val="007E2202"/>
    <w:rsid w:val="00D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Наталья</cp:lastModifiedBy>
  <cp:revision>3</cp:revision>
  <dcterms:created xsi:type="dcterms:W3CDTF">2023-09-02T18:01:00Z</dcterms:created>
  <dcterms:modified xsi:type="dcterms:W3CDTF">2023-09-25T11:10:00Z</dcterms:modified>
</cp:coreProperties>
</file>